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4D59">
      <w:pPr>
        <w:pStyle w:val="SMLOUVACISLO"/>
      </w:pPr>
      <w:bookmarkStart w:id="0" w:name="_Toc515461947"/>
      <w:r>
        <w:tab/>
        <w:t>SMLOUVA O NÁJMU NEBYTOVÝCH PROSTOR</w:t>
      </w:r>
      <w:bookmarkEnd w:id="0"/>
    </w:p>
    <w:p w:rsidR="00000000" w:rsidRDefault="00744D59">
      <w:pPr>
        <w:pStyle w:val="SMLOUVAZAVOR"/>
      </w:pPr>
      <w:r>
        <w:t>(zák. č. 116/1990 Sb., ve znění pozdějších předpisů)</w:t>
      </w:r>
    </w:p>
    <w:p w:rsidR="00000000" w:rsidRDefault="00744D59">
      <w:pPr>
        <w:pStyle w:val="Linka"/>
      </w:pPr>
    </w:p>
    <w:p w:rsidR="00000000" w:rsidRDefault="00744D59">
      <w:pPr>
        <w:pStyle w:val="HLAVICKA"/>
      </w:pPr>
      <w:r>
        <w:t>Dne 10. ledna 2001 uzavřeli</w:t>
      </w:r>
    </w:p>
    <w:p w:rsidR="00000000" w:rsidRDefault="00744D59">
      <w:pPr>
        <w:pStyle w:val="HLAVICKA"/>
      </w:pPr>
      <w:r>
        <w:t>Jan Kos, nar. 5. 2. 1950, bytem Beroun, Slezská 14, jako pronajímatel,</w:t>
      </w:r>
    </w:p>
    <w:p w:rsidR="00000000" w:rsidRDefault="00744D59">
      <w:pPr>
        <w:pStyle w:val="HLAVICKA"/>
      </w:pPr>
      <w:r>
        <w:t>a Petr Nový, nar. 2. 6. 1940, bytem Louny, Krátká 6, jako náj</w:t>
      </w:r>
      <w:r>
        <w:t>emce,</w:t>
      </w:r>
    </w:p>
    <w:p w:rsidR="00000000" w:rsidRDefault="00744D59">
      <w:pPr>
        <w:pStyle w:val="HLAVICKA"/>
      </w:pPr>
      <w:r>
        <w:tab/>
        <w:t>tuto</w:t>
      </w:r>
    </w:p>
    <w:p w:rsidR="00000000" w:rsidRDefault="00744D59">
      <w:pPr>
        <w:pStyle w:val="VEC"/>
      </w:pPr>
      <w:r>
        <w:t>smlouvu o nájmu nebytových prostor:</w:t>
      </w:r>
    </w:p>
    <w:p w:rsidR="00000000" w:rsidRDefault="00744D59">
      <w:pPr>
        <w:pStyle w:val="NADPISCENTR"/>
      </w:pPr>
      <w:r>
        <w:t>I.</w:t>
      </w:r>
    </w:p>
    <w:p w:rsidR="00000000" w:rsidRDefault="00744D59">
      <w:r>
        <w:t>Pronajímatel jako výlučný vlastník domu č. p. 14 ve Slezské ulici v Berouně přenechá nájemci do užívání 3 místnosti s jedním WC o celkové výměře 120 m</w:t>
      </w:r>
      <w:r>
        <w:rPr>
          <w:vertAlign w:val="superscript"/>
        </w:rPr>
        <w:t>2</w:t>
      </w:r>
      <w:r>
        <w:t>. Jde o nebytové prostory s vlastním vchodem tvořící přízemí uvedeného domu.</w:t>
      </w:r>
    </w:p>
    <w:p w:rsidR="00000000" w:rsidRDefault="00744D59">
      <w:pPr>
        <w:pStyle w:val="NADPISCENTR"/>
      </w:pPr>
      <w:r>
        <w:t>II.</w:t>
      </w:r>
    </w:p>
    <w:p w:rsidR="00000000" w:rsidRDefault="00744D59">
      <w:r>
        <w:t>Ná</w:t>
      </w:r>
      <w:r>
        <w:t>jemce je oprávněn shora vymezené prostory užívat pouze k prodeji kosmetiky a provozu kosmetického salonu.</w:t>
      </w:r>
    </w:p>
    <w:p w:rsidR="00000000" w:rsidRDefault="00744D59">
      <w:pPr>
        <w:pStyle w:val="NADPISCENTR"/>
      </w:pPr>
      <w:r>
        <w:t>III.</w:t>
      </w:r>
    </w:p>
    <w:p w:rsidR="00000000" w:rsidRDefault="00744D59">
      <w:r>
        <w:t>Nájem se uzavírá od 1. února 2001 na dobu pěti let.</w:t>
      </w:r>
    </w:p>
    <w:p w:rsidR="00000000" w:rsidRDefault="00744D59">
      <w:pPr>
        <w:pStyle w:val="NADPISCENTR"/>
      </w:pPr>
      <w:r>
        <w:t>IV.</w:t>
      </w:r>
    </w:p>
    <w:p w:rsidR="00000000" w:rsidRDefault="00744D59">
      <w:r>
        <w:t>Nájemce se seznámil se stavem pronajímaných prostor a v tomt</w:t>
      </w:r>
      <w:r>
        <w:t>o stavu je přebírá.</w:t>
      </w:r>
    </w:p>
    <w:p w:rsidR="00000000" w:rsidRDefault="00744D59">
      <w:pPr>
        <w:pStyle w:val="NADPISCENTR"/>
      </w:pPr>
      <w:r>
        <w:t>V.</w:t>
      </w:r>
    </w:p>
    <w:p w:rsidR="00000000" w:rsidRDefault="00744D59">
      <w:r>
        <w:t>Nájemc</w:t>
      </w:r>
      <w:r>
        <w:t xml:space="preserve">e se zavazuje platit pronajímateli za nájem nebytových prostor vymezených ad I shora nájemné ve výši </w:t>
      </w:r>
      <w:proofErr w:type="gramStart"/>
      <w:r>
        <w:t>300,– Kč</w:t>
      </w:r>
      <w:proofErr w:type="gramEnd"/>
      <w:r>
        <w:t xml:space="preserve"> za 1 m</w:t>
      </w:r>
      <w:r>
        <w:rPr>
          <w:vertAlign w:val="superscript"/>
        </w:rPr>
        <w:t>2</w:t>
      </w:r>
      <w:r>
        <w:t xml:space="preserve"> ročně, celkem 36 000,– Kč (</w:t>
      </w:r>
      <w:proofErr w:type="spellStart"/>
      <w:r>
        <w:t>třicetšesttisíc</w:t>
      </w:r>
      <w:proofErr w:type="spellEnd"/>
      <w:r>
        <w:t xml:space="preserve"> korun českých) ročně, a to v měsíčních splátkách ve výši 3000,– Kč splatných vždy do patnáctého každého kalendářního měsíce předem na účet pronajímatele č. 3825149-018 u České spořitelny v Berouně.</w:t>
      </w:r>
    </w:p>
    <w:p w:rsidR="00000000" w:rsidRDefault="00744D59">
      <w:pPr>
        <w:pStyle w:val="NADPISCENTR"/>
      </w:pPr>
      <w:r>
        <w:t>VI.</w:t>
      </w:r>
    </w:p>
    <w:p w:rsidR="00000000" w:rsidRDefault="00744D59">
      <w:r>
        <w:t>Dosáhne-li index růstu cen ve srovnání s 1. 2. 2001 10 %, zvýší se nájemné počínaje kalendářním měsícem následujícím po </w:t>
      </w:r>
      <w:r>
        <w:t xml:space="preserve">uvedeném nárůstu indexu na 39 600 Kč ročně, tj. </w:t>
      </w:r>
      <w:proofErr w:type="gramStart"/>
      <w:r>
        <w:t>3300,– Kč</w:t>
      </w:r>
      <w:proofErr w:type="gramEnd"/>
      <w:r>
        <w:t xml:space="preserve"> měsíčně, tedy o 10 %. K dalším zvýšením o 10 % posledního nájemného dojde obdobně vždy, když index růstu cen dosáhne 10 % ve srovnání s prvním dnem měsíce, kdy došlo k poslednímu zvýšení nájemného.</w:t>
      </w:r>
    </w:p>
    <w:p w:rsidR="00000000" w:rsidRDefault="00744D59">
      <w:pPr>
        <w:pStyle w:val="NADPISCENTR"/>
      </w:pPr>
      <w:r>
        <w:t>VII.</w:t>
      </w:r>
    </w:p>
    <w:p w:rsidR="00000000" w:rsidRDefault="00744D59">
      <w:r>
        <w:t>Nájemce se zavazuje přispívat pronajímateli na úhradu za vodné, stočné a za odvoz popela podle poměru plochy užívané nájemcem k celkové ploše domu, tj. 50 % z celkové částky vyúčtované za uvedené služby majiteli domu vždy jednou ročně do 14 dnů po pře</w:t>
      </w:r>
      <w:r>
        <w:t>dložení vyúčtování nájemci.</w:t>
      </w:r>
    </w:p>
    <w:p w:rsidR="00000000" w:rsidRDefault="00744D59">
      <w:pPr>
        <w:pStyle w:val="NADPISCENTR"/>
      </w:pPr>
      <w:r>
        <w:t>VIII.</w:t>
      </w:r>
    </w:p>
    <w:p w:rsidR="00000000" w:rsidRDefault="00744D59">
      <w:r>
        <w:t>Po skončení nájmu odevzdá nájemce pronajímateli pronajaté prostory ve stavu, v jakém je převzal, s přihlédnutím k obvyklému opotřebení.</w:t>
      </w:r>
    </w:p>
    <w:p w:rsidR="00000000" w:rsidRDefault="00744D59">
      <w:pPr>
        <w:pStyle w:val="NADPISCENTR"/>
      </w:pPr>
      <w:r>
        <w:t>IX.</w:t>
      </w:r>
    </w:p>
    <w:p w:rsidR="00000000" w:rsidRDefault="00744D59">
      <w:r>
        <w:t>Účastníci smlouvu přečetli, s jejím obsahem souhlasí, což stvrzují vlastnoručními podpisy.</w:t>
      </w:r>
    </w:p>
    <w:p w:rsidR="00000000" w:rsidRDefault="00744D59">
      <w:pPr>
        <w:pStyle w:val="PODPISYDATUM"/>
      </w:pPr>
      <w:r>
        <w:t>V Berouně dne 10. le</w:t>
      </w:r>
      <w:r>
        <w:t>dna 2001</w:t>
      </w:r>
    </w:p>
    <w:p w:rsidR="00000000" w:rsidRDefault="00744D59">
      <w:pPr>
        <w:pStyle w:val="PODPISYPODSML"/>
      </w:pPr>
      <w:r>
        <w:tab/>
        <w:t xml:space="preserve">. . . . . . . . . . . . . . . . . . . . . . . . . . </w:t>
      </w:r>
      <w:r>
        <w:tab/>
        <w:t>. . . . . . . . . . . . . . . . . . . . . . . . . .</w:t>
      </w:r>
    </w:p>
    <w:p w:rsidR="00000000" w:rsidRDefault="00744D59">
      <w:pPr>
        <w:pStyle w:val="PODPISYPODSML"/>
      </w:pPr>
      <w:r>
        <w:tab/>
        <w:t>Jan Kos</w:t>
      </w:r>
      <w:r>
        <w:tab/>
        <w:t>Petr Nový</w:t>
      </w:r>
    </w:p>
    <w:p w:rsidR="00744D59" w:rsidRDefault="00744D59"/>
    <w:sectPr w:rsidR="00744D59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305B51"/>
    <w:rsid w:val="00305B51"/>
    <w:rsid w:val="0074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VEC">
    <w:name w:val="VEC"/>
    <w:basedOn w:val="Normln"/>
    <w:pPr>
      <w:keepNext/>
      <w:keepLines/>
      <w:spacing w:before="240"/>
      <w:jc w:val="center"/>
    </w:pPr>
    <w:rPr>
      <w:b/>
      <w:sz w:val="22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NADPISCENTR">
    <w:name w:val="NADPIS CENTR"/>
    <w:basedOn w:val="Normln"/>
    <w:pPr>
      <w:keepNext/>
      <w:keepLines/>
      <w:spacing w:before="240"/>
      <w:jc w:val="center"/>
    </w:pPr>
    <w:rPr>
      <w:b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2010-11-17T19:43:00Z</dcterms:created>
  <dcterms:modified xsi:type="dcterms:W3CDTF">2010-11-17T19:43:00Z</dcterms:modified>
</cp:coreProperties>
</file>