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736D">
      <w:pPr>
        <w:pStyle w:val="SMLOUVACISLO"/>
      </w:pPr>
      <w:bookmarkStart w:id="0" w:name="_Toc515462431"/>
      <w:r>
        <w:tab/>
        <w:t>ŽÁDOST O POSEČKÁNÍ ZAPLACENÍ DANĚ</w:t>
      </w:r>
      <w:bookmarkEnd w:id="0"/>
    </w:p>
    <w:p w:rsidR="00000000" w:rsidRDefault="00BE736D">
      <w:pPr>
        <w:pStyle w:val="SMLOUVAZAVOR"/>
      </w:pPr>
      <w:r>
        <w:t xml:space="preserve">(§ 60 odst. 1 z. </w:t>
      </w:r>
      <w:proofErr w:type="gramStart"/>
      <w:r>
        <w:t>č.</w:t>
      </w:r>
      <w:proofErr w:type="gramEnd"/>
      <w:r>
        <w:t xml:space="preserve"> 337/1992 Sb., o správě daní a poplatků, ve znění p. p.)</w:t>
      </w:r>
    </w:p>
    <w:p w:rsidR="00000000" w:rsidRDefault="00BE736D">
      <w:pPr>
        <w:pStyle w:val="Linka"/>
      </w:pPr>
    </w:p>
    <w:p w:rsidR="00000000" w:rsidRDefault="00BE736D">
      <w:pPr>
        <w:pStyle w:val="HLAVICKA"/>
      </w:pPr>
      <w:r>
        <w:t>Finanční úřad ve Vyškově</w:t>
      </w:r>
    </w:p>
    <w:p w:rsidR="00000000" w:rsidRDefault="00BE736D">
      <w:pPr>
        <w:pStyle w:val="HLAVICKA"/>
      </w:pPr>
      <w:r>
        <w:t>Dukelská 7, 682 01 Vyškov</w:t>
      </w:r>
    </w:p>
    <w:p w:rsidR="00000000" w:rsidRDefault="00BE736D">
      <w:pPr>
        <w:pStyle w:val="HLAVICKA"/>
      </w:pPr>
      <w:r>
        <w:t xml:space="preserve">kolek </w:t>
      </w:r>
      <w:proofErr w:type="gramStart"/>
      <w:r>
        <w:t>100,– Kč</w:t>
      </w:r>
      <w:proofErr w:type="gramEnd"/>
    </w:p>
    <w:p w:rsidR="00000000" w:rsidRDefault="00BE736D">
      <w:pPr>
        <w:pStyle w:val="VECVLEVO"/>
      </w:pPr>
      <w:r>
        <w:t>Věc:</w:t>
      </w:r>
      <w:r>
        <w:tab/>
        <w:t>Žádost o posečkání platby daně</w:t>
      </w:r>
    </w:p>
    <w:p w:rsidR="00000000" w:rsidRDefault="00BE736D">
      <w:r>
        <w:t>Obracím se na Vás se žádostí o poseč</w:t>
      </w:r>
      <w:r>
        <w:t xml:space="preserve">kání platby daně z přidané hodnoty ve výši </w:t>
      </w:r>
      <w:proofErr w:type="gramStart"/>
      <w:r>
        <w:t>132 000,– Kč</w:t>
      </w:r>
      <w:proofErr w:type="gramEnd"/>
      <w:r>
        <w:t xml:space="preserve">. Tato dodatečná daňová povinnost mi byla stanovena platebním výměrem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FÚ 35134/00/341970/921 ze dne 12. 1. 2000.</w:t>
      </w:r>
    </w:p>
    <w:p w:rsidR="00000000" w:rsidRDefault="00BE736D">
      <w:r>
        <w:t>Jako důvod své žádosti uvádím:</w:t>
      </w:r>
    </w:p>
    <w:p w:rsidR="00000000" w:rsidRDefault="00BE736D">
      <w:r>
        <w:t>Proti výše uvedenému platebnímu výměru jsem podal dne 16. 1. 2000 odvolání, jež bylo postoupeno k rozhodnutí Finančnímu ředitelství v Brně. Z tohoto důvodu žádám o posečkání této platby až do doby vyřízení rozhodnutí mého odvolání.</w:t>
      </w:r>
    </w:p>
    <w:p w:rsidR="00000000" w:rsidRDefault="00BE736D">
      <w:pPr>
        <w:pStyle w:val="PODPISYDATUM"/>
      </w:pPr>
      <w:r>
        <w:t>Ve Vyškově 20. 1. 2000</w:t>
      </w:r>
    </w:p>
    <w:p w:rsidR="00000000" w:rsidRDefault="00BE736D">
      <w:pPr>
        <w:pStyle w:val="PODPISYPODSML"/>
      </w:pPr>
      <w:r>
        <w:tab/>
      </w:r>
      <w:r>
        <w:tab/>
        <w:t>Oldřich Nečas</w:t>
      </w:r>
    </w:p>
    <w:p w:rsidR="00000000" w:rsidRDefault="00BE736D">
      <w:pPr>
        <w:pStyle w:val="PODPISYPODSML"/>
      </w:pPr>
      <w:r>
        <w:tab/>
      </w:r>
      <w:r>
        <w:tab/>
        <w:t xml:space="preserve">Vyškov, </w:t>
      </w:r>
      <w:proofErr w:type="spellStart"/>
      <w:r>
        <w:t>Hybešova</w:t>
      </w:r>
      <w:proofErr w:type="spellEnd"/>
      <w:r>
        <w:t xml:space="preserve"> 120</w:t>
      </w:r>
    </w:p>
    <w:p w:rsidR="00000000" w:rsidRDefault="00BE736D">
      <w:pPr>
        <w:pStyle w:val="PODPISYPODSML"/>
      </w:pPr>
      <w:r>
        <w:tab/>
      </w:r>
      <w:r>
        <w:tab/>
        <w:t>DIČ 341-4904</w:t>
      </w:r>
      <w:r>
        <w:t>27232</w:t>
      </w:r>
    </w:p>
    <w:p w:rsidR="00BE736D" w:rsidRDefault="00BE736D"/>
    <w:sectPr w:rsidR="00BE736D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351B67"/>
    <w:rsid w:val="00351B67"/>
    <w:rsid w:val="00BE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VECVLEVO">
    <w:name w:val="VEC VLEVO"/>
    <w:basedOn w:val="Normln"/>
    <w:pPr>
      <w:keepNext/>
      <w:keepLines/>
      <w:spacing w:before="240" w:after="120"/>
      <w:ind w:left="1134" w:hanging="1134"/>
      <w:jc w:val="left"/>
    </w:pPr>
    <w:rPr>
      <w:b/>
      <w:sz w:val="22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2010-11-17T19:40:00Z</dcterms:created>
  <dcterms:modified xsi:type="dcterms:W3CDTF">2010-11-17T19:40:00Z</dcterms:modified>
</cp:coreProperties>
</file>