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66E6">
      <w:pPr>
        <w:pStyle w:val="SMLOUVACISLO"/>
      </w:pPr>
      <w:bookmarkStart w:id="0" w:name="_Toc515462184"/>
      <w:r>
        <w:t>4.57.</w:t>
      </w:r>
      <w:r>
        <w:tab/>
        <w:t>MANDÁTNÍ SMLOUVA</w:t>
      </w:r>
      <w:bookmarkEnd w:id="0"/>
    </w:p>
    <w:p w:rsidR="00000000" w:rsidRDefault="007E66E6">
      <w:pPr>
        <w:pStyle w:val="SMLOUVAZAVOR"/>
      </w:pPr>
      <w:r>
        <w:t>(§ 566 obch. zák.)</w:t>
      </w:r>
    </w:p>
    <w:p w:rsidR="00000000" w:rsidRDefault="007E66E6">
      <w:pPr>
        <w:pStyle w:val="Linka"/>
      </w:pPr>
    </w:p>
    <w:p w:rsidR="00000000" w:rsidRDefault="007E66E6">
      <w:pPr>
        <w:pStyle w:val="HLAVICKA"/>
      </w:pPr>
      <w:r>
        <w:t>AKRA, a.s., IČ: 45231278, se sídlem v Kladně, Francouzská 63,</w:t>
      </w:r>
    </w:p>
    <w:p w:rsidR="00000000" w:rsidRDefault="007E66E6">
      <w:pPr>
        <w:pStyle w:val="HLAVICKA"/>
      </w:pPr>
      <w:r>
        <w:t>jejím jménem předseda představenstva Karel Podolka, jako mandant,</w:t>
      </w:r>
    </w:p>
    <w:p w:rsidR="00000000" w:rsidRDefault="007E66E6">
      <w:pPr>
        <w:pStyle w:val="HLAVICKA"/>
      </w:pPr>
      <w:r>
        <w:tab/>
        <w:t>a</w:t>
      </w:r>
    </w:p>
    <w:p w:rsidR="00000000" w:rsidRDefault="007E66E6">
      <w:pPr>
        <w:pStyle w:val="HLAVICKA"/>
      </w:pPr>
      <w:r>
        <w:t>Sova, s.r.o., IČ: 43475621, se sídlem v Kladně, Mírové nám. 4,</w:t>
      </w:r>
    </w:p>
    <w:p w:rsidR="00000000" w:rsidRDefault="007E66E6">
      <w:pPr>
        <w:pStyle w:val="HLAVICKA"/>
      </w:pPr>
      <w:r>
        <w:t>jejím jménem jednat</w:t>
      </w:r>
      <w:r>
        <w:t>el Petr Chodounský, jako mandatář,</w:t>
      </w:r>
    </w:p>
    <w:p w:rsidR="00000000" w:rsidRDefault="007E66E6">
      <w:pPr>
        <w:pStyle w:val="MEZERA6B"/>
      </w:pPr>
    </w:p>
    <w:p w:rsidR="00000000" w:rsidRDefault="007E66E6">
      <w:pPr>
        <w:pStyle w:val="HLAVICKA"/>
      </w:pPr>
      <w:r>
        <w:t>uzavřeli dnešního dne tuto</w:t>
      </w:r>
    </w:p>
    <w:p w:rsidR="00000000" w:rsidRDefault="007E66E6">
      <w:pPr>
        <w:pStyle w:val="VEC"/>
      </w:pPr>
      <w:r>
        <w:t>mandátní smlouvu</w:t>
      </w:r>
    </w:p>
    <w:p w:rsidR="00000000" w:rsidRDefault="007E66E6">
      <w:pPr>
        <w:pStyle w:val="NADPISCENTR"/>
      </w:pPr>
      <w:r>
        <w:t>I.</w:t>
      </w:r>
    </w:p>
    <w:p w:rsidR="00000000" w:rsidRDefault="007E66E6">
      <w:r>
        <w:t>Mandatář se zavazuje vykonat pro mandanta tyto činnosti:</w:t>
      </w:r>
    </w:p>
    <w:p w:rsidR="00000000" w:rsidRDefault="007E66E6">
      <w:pPr>
        <w:pStyle w:val="1"/>
      </w:pPr>
      <w:r>
        <w:t>1.</w:t>
      </w:r>
      <w:r>
        <w:tab/>
        <w:t>Zpracuje písemné vyjádření k projektové dokumentaci na rekonstrukci hotelu v domě č. 141 v Komenského ulici v Kladně, a to do 1 měsíce ode dne, kdy mu mandant projektovou dokumentaci předloží.</w:t>
      </w:r>
    </w:p>
    <w:p w:rsidR="00000000" w:rsidRDefault="007E66E6">
      <w:pPr>
        <w:pStyle w:val="BODY1"/>
      </w:pPr>
      <w:r>
        <w:t>Mandant se zavazuje předložit mandatáři projektovou dokumentaci do 14 dnů ode dne, kdy ji sám získá.</w:t>
      </w:r>
    </w:p>
    <w:p w:rsidR="00000000" w:rsidRDefault="007E66E6">
      <w:pPr>
        <w:pStyle w:val="1"/>
      </w:pPr>
      <w:r>
        <w:t>2.</w:t>
      </w:r>
      <w:r>
        <w:tab/>
        <w:t>Zpracuje materiál obsahující návrh organizačního členění a zajištění pro</w:t>
      </w:r>
      <w:r>
        <w:t>vozu všech částí hotelu a poskytne mandantovi s tím související konzultace pro r</w:t>
      </w:r>
      <w:r>
        <w:t>ealizaci tohoto dokumentu.</w:t>
      </w:r>
    </w:p>
    <w:p w:rsidR="00000000" w:rsidRDefault="007E66E6">
      <w:pPr>
        <w:pStyle w:val="BODY1"/>
      </w:pPr>
      <w:r>
        <w:t>Konzultace bude mandatář poskytovat podle potřeb a požadavků mandanta po dobu trvání této smlouvy. Materiál předá mandatář mandantovi do 28. února 2001.</w:t>
      </w:r>
    </w:p>
    <w:p w:rsidR="00000000" w:rsidRDefault="007E66E6">
      <w:pPr>
        <w:pStyle w:val="1"/>
      </w:pPr>
      <w:r>
        <w:t>3.</w:t>
      </w:r>
      <w:r>
        <w:tab/>
        <w:t>Provedení kontroly objektu před zahájením činnosti hotelu včetně účasti při jeho kolaudaci. Zprávu o provedené kontrole s případnými návrhy na odstranění nedostatků a potřebná zlepšení předá mandatář mandantovi do 14 dnů od ukončení kontroly.</w:t>
      </w:r>
    </w:p>
    <w:p w:rsidR="00000000" w:rsidRDefault="007E66E6">
      <w:pPr>
        <w:pStyle w:val="BODY1"/>
      </w:pPr>
      <w:r>
        <w:t>Kontro</w:t>
      </w:r>
      <w:r>
        <w:t>la bude provedena jen tehdy, jestliže o to mandant požádá, a to v době jím stano</w:t>
      </w:r>
      <w:r>
        <w:t>vené.</w:t>
      </w:r>
    </w:p>
    <w:p w:rsidR="00000000" w:rsidRDefault="007E66E6">
      <w:pPr>
        <w:pStyle w:val="1"/>
      </w:pPr>
      <w:r>
        <w:t>4.</w:t>
      </w:r>
      <w:r>
        <w:tab/>
        <w:t>Konzultační a poradenskou činnost v otázkách vybavení a provozu hotelu zejména v souvislosti s úkoly uvedenými v předchozích bodech, včetně průběžného dozoru v prostorách hotelu po zahájení jeho činnosti.</w:t>
      </w:r>
    </w:p>
    <w:p w:rsidR="00000000" w:rsidRDefault="007E66E6">
      <w:pPr>
        <w:pStyle w:val="BODY1"/>
      </w:pPr>
      <w:r>
        <w:t>Dozor v prostorách hotelu bude mandatář zajišťovat podle požadavků mandanta maximálně 1 měsíc před a 1 měsíc po zahájení provozu hotelu.</w:t>
      </w:r>
    </w:p>
    <w:p w:rsidR="00000000" w:rsidRDefault="007E66E6">
      <w:pPr>
        <w:pStyle w:val="NADPISCENTR"/>
      </w:pPr>
      <w:r>
        <w:t>II.</w:t>
      </w:r>
    </w:p>
    <w:p w:rsidR="00000000" w:rsidRDefault="007E66E6">
      <w:r>
        <w:t>Mandatář se zavazuje provádět uvedenou činnost s odbornou péčí v souladu se z</w:t>
      </w:r>
      <w:r>
        <w:t>ájmy mandanta. Dále se zavazuje zachovat mlčenlivost o všech skutečnostech, které při plnění úkolů podle této smlouvy zjistí, a to do doby, než se stanou obecně známými.</w:t>
      </w:r>
    </w:p>
    <w:p w:rsidR="00000000" w:rsidRDefault="007E66E6">
      <w:pPr>
        <w:pStyle w:val="NADPISCENTR"/>
      </w:pPr>
      <w:r>
        <w:t>III.</w:t>
      </w:r>
    </w:p>
    <w:p w:rsidR="00000000" w:rsidRDefault="007E66E6">
      <w:r>
        <w:t xml:space="preserve">Mandant se zavazuje poskytnout mandatáři pro činnost podle této smlouvy potřebné podklady a informace, o něž bude požádán. Mandatář a osoby jím pověřené mají po dobu trvání této smlouvy volný přístup do celého objektu hotelu. Po zahájení provozu hotelu je mandant povinen poskytnout uvedeným osobám zdarma personální stravu a ubytování, </w:t>
      </w:r>
      <w:r>
        <w:t>bude-li to třeba k plnění úkolů podle této smlouvy.</w:t>
      </w:r>
    </w:p>
    <w:p w:rsidR="00000000" w:rsidRDefault="007E66E6">
      <w:pPr>
        <w:pStyle w:val="NADPISCENTR"/>
      </w:pPr>
      <w:r>
        <w:t>IV.</w:t>
      </w:r>
    </w:p>
    <w:p w:rsidR="00000000" w:rsidRDefault="007E66E6">
      <w:r>
        <w:t>Nestanoví-li účastníci této smlouvy v souvislosti s jednotlivými úkoly jinak, budou jejich jménem zajišťovat její realizaci fyzické osoby jmenované v záhlaví této smlouvy.</w:t>
      </w:r>
    </w:p>
    <w:p w:rsidR="00000000" w:rsidRDefault="007E66E6">
      <w:pPr>
        <w:pStyle w:val="NADPISCENTR"/>
      </w:pPr>
      <w:r>
        <w:t>V.</w:t>
      </w:r>
    </w:p>
    <w:p w:rsidR="00000000" w:rsidRDefault="007E66E6">
      <w:r>
        <w:t>Účastníci této smlouvy dohodli, že mandatáři náleží za uskutečnění shora vymezené činnosti úplata ve výši 1/2 % z ceny hotelu po rekonstrukci. Tato úplata zahrnuje i náhradu nákladů vynaložených mandatářem.</w:t>
      </w:r>
    </w:p>
    <w:p w:rsidR="00000000" w:rsidRDefault="007E66E6">
      <w:r>
        <w:t>Cena hotelu po rekonstrukci rozhodná pro výpočet úplaty zahrnuje:</w:t>
      </w:r>
    </w:p>
    <w:p w:rsidR="00000000" w:rsidRDefault="007E66E6">
      <w:pPr>
        <w:pStyle w:val="1"/>
      </w:pPr>
      <w:r>
        <w:t>1.</w:t>
      </w:r>
      <w:r>
        <w:tab/>
        <w:t>pořiz</w:t>
      </w:r>
      <w:r>
        <w:t>ovací cenu všech nemovitostí tvořících hotelový komplex, která činí 5 000 000 Kč</w:t>
      </w:r>
      <w:r>
        <w:t>,</w:t>
      </w:r>
    </w:p>
    <w:p w:rsidR="00000000" w:rsidRDefault="007E66E6">
      <w:pPr>
        <w:pStyle w:val="1"/>
      </w:pPr>
      <w:r>
        <w:lastRenderedPageBreak/>
        <w:t>2.</w:t>
      </w:r>
      <w:r>
        <w:tab/>
        <w:t>veškeré náklady na rekonstrukci vynaložené od započetí prací do dne otevření hotelu; jde o skutečně zaplacené ceny včetně DPH,</w:t>
      </w:r>
    </w:p>
    <w:p w:rsidR="00000000" w:rsidRDefault="007E66E6">
      <w:pPr>
        <w:pStyle w:val="1"/>
      </w:pPr>
      <w:r>
        <w:t>3.</w:t>
      </w:r>
      <w:r>
        <w:tab/>
        <w:t>cenu kompletního vybavení hotelu movitými věcmi s výjimkou zásob podle stavu ke dni zahájení provozu; jde o skutečně zaplacené ceny včetně DPH.</w:t>
      </w:r>
    </w:p>
    <w:p w:rsidR="00000000" w:rsidRDefault="007E66E6">
      <w:pPr>
        <w:pStyle w:val="BODY1"/>
      </w:pPr>
      <w:r>
        <w:t>Mandant se zavazuje předložit mandatáři do 14 dnů ode dne zahájení provozu hotelu vyúčtování veškerých nákladů na rekonstrukci (viz shora ad 2) a ceny vy</w:t>
      </w:r>
      <w:r>
        <w:t>bavení hotelu (viz shora ad 3) s uvedením výsledných částek. Nedohodnou-li se účastníci jinak, budou s uvedenými vyúčtováními předloženy i doklady, z nichž vycházejí, popřípadě bude mandatáři umožněno do těchto dokladů nahlédnout.</w:t>
      </w:r>
    </w:p>
    <w:p w:rsidR="00000000" w:rsidRDefault="007E66E6">
      <w:pPr>
        <w:pStyle w:val="NADPISCENTR"/>
      </w:pPr>
      <w:r>
        <w:t>VI.</w:t>
      </w:r>
    </w:p>
    <w:p w:rsidR="00000000" w:rsidRDefault="007E66E6">
      <w:r>
        <w:t>Úplatu dohodnutou v čl. V. této smlouvy se mandant zavazuje zaplatit mandatáři takto:</w:t>
      </w:r>
    </w:p>
    <w:p w:rsidR="00000000" w:rsidRDefault="007E66E6">
      <w:pPr>
        <w:pStyle w:val="1"/>
      </w:pPr>
      <w:r>
        <w:t>1.</w:t>
      </w:r>
      <w:r>
        <w:tab/>
        <w:t>500 000 Kč do 14 dnů ode dne podpisu této smlouvy.</w:t>
      </w:r>
    </w:p>
    <w:p w:rsidR="00000000" w:rsidRDefault="007E66E6">
      <w:pPr>
        <w:pStyle w:val="1"/>
      </w:pPr>
      <w:r>
        <w:t>2.</w:t>
      </w:r>
      <w:r>
        <w:tab/>
        <w:t>350 000 Kč do 14 dnů ode dne, kdy mandatář předá mandantovi materiál uvedený v čl. I. bod 2. této smlouvy.</w:t>
      </w:r>
    </w:p>
    <w:p w:rsidR="00000000" w:rsidRDefault="007E66E6">
      <w:pPr>
        <w:pStyle w:val="1"/>
      </w:pPr>
      <w:r>
        <w:t>3.</w:t>
      </w:r>
      <w:r>
        <w:tab/>
        <w:t>Zbývající část úplaty do</w:t>
      </w:r>
      <w:r>
        <w:t> 14 dnů ode dne předložení vyúčtování, jak je upraveno v posledním odstavci čl. V. této smlouvy, nejpozději však do 6 týdnů ode dne zahájení provozu hotelu.</w:t>
      </w:r>
    </w:p>
    <w:p w:rsidR="00000000" w:rsidRDefault="007E66E6">
      <w:pPr>
        <w:pStyle w:val="BODY1"/>
      </w:pPr>
      <w:r>
        <w:t>Pro případ prodlení s placením podle tohoto článku se sjednávají úroky z prodlení ve výši 0,01 % dlužné částky za každý den prodlení.</w:t>
      </w:r>
    </w:p>
    <w:p w:rsidR="00000000" w:rsidRDefault="007E66E6">
      <w:pPr>
        <w:pStyle w:val="NADPISCENTR"/>
      </w:pPr>
      <w:r>
        <w:t>VII.</w:t>
      </w:r>
    </w:p>
    <w:p w:rsidR="00000000" w:rsidRDefault="007E66E6">
      <w:r>
        <w:t xml:space="preserve">Tato smlouva se uzavírá na dobu ode dne </w:t>
      </w:r>
      <w:r>
        <w:t>jejího podpisu do uplynutí 1. měsíce ode dne zahájení provozu hotelu. Povinnost zaplatit úplatu podle článků V. a VI. trvá i po ukončení této smlouvy až do úplného zaplacení.</w:t>
      </w:r>
    </w:p>
    <w:p w:rsidR="00000000" w:rsidRDefault="007E66E6">
      <w:pPr>
        <w:pStyle w:val="NADPISCENTR"/>
      </w:pPr>
      <w:r>
        <w:t>V</w:t>
      </w:r>
      <w:r>
        <w:t>III.</w:t>
      </w:r>
    </w:p>
    <w:p w:rsidR="00000000" w:rsidRDefault="007E66E6">
      <w:r>
        <w:t>Smluvní strany mohou tuto smlouvu vypovědět jen z důvodu neplnění povinnost</w:t>
      </w:r>
      <w:r>
        <w:t>i, vyplývající ze zákona a této smlouvy, druhou smluvní stranou.</w:t>
      </w:r>
    </w:p>
    <w:p w:rsidR="00000000" w:rsidRDefault="007E66E6">
      <w:r>
        <w:t>Výpovědní lhůta je 1 měsíc a začíná běžet prvním dnem kalendářního měsíce následujícího po doručení výpovědi.</w:t>
      </w:r>
    </w:p>
    <w:p w:rsidR="00000000" w:rsidRDefault="007E66E6">
      <w:r>
        <w:t>Při ukončení smluvního vztahu výpovědí má mandatář právo na poměrnou část úplaty (stanovené podle čl. V.) odpovídající činnosti, kterou vykonal do posledního dne výpovědní lhůty.</w:t>
      </w:r>
    </w:p>
    <w:p w:rsidR="00000000" w:rsidRDefault="007E66E6">
      <w:r>
        <w:t>Odměna bude zaplacena, jak je uvedeno v čl. VI., nedohodnou-li se účastníci ji</w:t>
      </w:r>
      <w:r>
        <w:t>nak.</w:t>
      </w:r>
    </w:p>
    <w:p w:rsidR="00000000" w:rsidRDefault="007E66E6">
      <w:pPr>
        <w:pStyle w:val="NADPISCENTR"/>
      </w:pPr>
      <w:r>
        <w:t>IX.</w:t>
      </w:r>
    </w:p>
    <w:p w:rsidR="00000000" w:rsidRDefault="007E66E6">
      <w:r>
        <w:t>Tato smlouva vyjadřuje skutečnou a svobodnou vůli účastníků, jejichž zástupci smlouvu přečetli, s jejím obsahem souhlasí, což stvrzují vlastnoručními podpisy.</w:t>
      </w:r>
    </w:p>
    <w:p w:rsidR="00000000" w:rsidRDefault="007E66E6">
      <w:pPr>
        <w:pStyle w:val="PODPISYDATUM"/>
      </w:pPr>
      <w:r>
        <w:t>V Kladně dne 10. ledna 2001</w:t>
      </w:r>
    </w:p>
    <w:p w:rsidR="00000000" w:rsidRDefault="007E66E6">
      <w:pPr>
        <w:pStyle w:val="PODPISYPODSML"/>
      </w:pPr>
      <w:r>
        <w:tab/>
        <w:t xml:space="preserve"> . . . . . . . . . . . . . . . . . . . . . . . . .</w:t>
      </w:r>
      <w:r>
        <w:tab/>
        <w:t>. . . . . . . . . . . . . . . . . . . . . . . .</w:t>
      </w:r>
    </w:p>
    <w:p w:rsidR="00000000" w:rsidRDefault="007E66E6">
      <w:pPr>
        <w:pStyle w:val="PODPISYPODSML"/>
      </w:pPr>
      <w:r>
        <w:tab/>
        <w:t>Karel Podolka</w:t>
      </w:r>
      <w:r>
        <w:tab/>
        <w:t>Petr Chodounský</w:t>
      </w:r>
    </w:p>
    <w:p w:rsidR="00000000" w:rsidRDefault="007E66E6">
      <w:pPr>
        <w:pStyle w:val="PODPISYPODSML"/>
      </w:pPr>
      <w:r>
        <w:tab/>
        <w:t>předseda představenstva</w:t>
      </w:r>
      <w:r>
        <w:tab/>
        <w:t>jednatel</w:t>
      </w:r>
    </w:p>
    <w:p w:rsidR="00000000" w:rsidRDefault="007E66E6">
      <w:pPr>
        <w:pStyle w:val="PODPISYPODSML"/>
      </w:pPr>
      <w:r>
        <w:tab/>
        <w:t>AKRA, a.s.</w:t>
      </w:r>
      <w:r>
        <w:tab/>
        <w:t>SOVA, s.r.o.</w:t>
      </w:r>
    </w:p>
    <w:p w:rsidR="007E66E6" w:rsidRDefault="007E66E6"/>
    <w:sectPr w:rsidR="007E66E6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06587A"/>
    <w:rsid w:val="0006587A"/>
    <w:rsid w:val="005C7AF5"/>
    <w:rsid w:val="007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pPr>
      <w:jc w:val="center"/>
    </w:pPr>
    <w:rPr>
      <w:sz w:val="12"/>
    </w:r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VEC">
    <w:name w:val="VEC"/>
    <w:basedOn w:val="Normln"/>
    <w:pPr>
      <w:keepNext/>
      <w:keepLines/>
      <w:spacing w:before="240"/>
      <w:jc w:val="center"/>
    </w:pPr>
    <w:rPr>
      <w:b/>
      <w:sz w:val="22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NADPISCENTR">
    <w:name w:val="NADPIS CENTR"/>
    <w:basedOn w:val="Normln"/>
    <w:pPr>
      <w:keepNext/>
      <w:keepLines/>
      <w:spacing w:before="240"/>
      <w:jc w:val="center"/>
    </w:pPr>
    <w:rPr>
      <w:b/>
    </w:rPr>
  </w:style>
  <w:style w:type="paragraph" w:customStyle="1" w:styleId="BODY1">
    <w:name w:val="BODY (1)"/>
    <w:basedOn w:val="Normln"/>
    <w:pPr>
      <w:ind w:left="284"/>
    </w:pPr>
  </w:style>
  <w:style w:type="paragraph" w:customStyle="1" w:styleId="1">
    <w:name w:val="1)"/>
    <w:basedOn w:val="Normln"/>
    <w:pPr>
      <w:ind w:left="284" w:hanging="284"/>
    </w:p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2010-11-17T19:18:00Z</dcterms:created>
  <dcterms:modified xsi:type="dcterms:W3CDTF">2010-11-17T19:18:00Z</dcterms:modified>
</cp:coreProperties>
</file>